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E3" w:rsidRPr="00956E65" w:rsidRDefault="005144E9" w:rsidP="005144E9">
      <w:pPr>
        <w:pStyle w:val="Heading1"/>
        <w:jc w:val="center"/>
        <w:rPr>
          <w:rFonts w:ascii="Arial" w:hAnsi="Arial" w:cs="Arial"/>
          <w:color w:val="448C0E"/>
          <w:szCs w:val="32"/>
        </w:rPr>
      </w:pPr>
      <w:r>
        <w:rPr>
          <w:noProof/>
          <w:lang w:eastAsia="en-AU"/>
        </w:rPr>
        <w:drawing>
          <wp:inline distT="0" distB="0" distL="0" distR="0">
            <wp:extent cx="791571" cy="778915"/>
            <wp:effectExtent l="0" t="0" r="8890" b="254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48" cy="783123"/>
                    </a:xfrm>
                    <a:prstGeom prst="rect">
                      <a:avLst/>
                    </a:prstGeom>
                    <a:noFill/>
                    <a:ln>
                      <a:noFill/>
                    </a:ln>
                  </pic:spPr>
                </pic:pic>
              </a:graphicData>
            </a:graphic>
          </wp:inline>
        </w:drawing>
      </w:r>
      <w:r w:rsidR="00D911A9" w:rsidRPr="00956E65">
        <w:rPr>
          <w:rFonts w:ascii="Arial" w:hAnsi="Arial" w:cs="Arial"/>
          <w:color w:val="448C0E"/>
          <w:szCs w:val="32"/>
        </w:rPr>
        <w:t xml:space="preserve">Syntheses </w:t>
      </w:r>
      <w:r w:rsidR="00150DE3" w:rsidRPr="00956E65">
        <w:rPr>
          <w:rFonts w:ascii="Arial" w:hAnsi="Arial" w:cs="Arial"/>
          <w:color w:val="448C0E"/>
          <w:szCs w:val="32"/>
        </w:rPr>
        <w:t>and Summaries</w:t>
      </w:r>
      <w:r>
        <w:rPr>
          <w:rFonts w:ascii="Arial" w:hAnsi="Arial" w:cs="Arial"/>
          <w:color w:val="448C0E"/>
          <w:szCs w:val="32"/>
        </w:rPr>
        <w:t xml:space="preserve"> </w:t>
      </w:r>
      <w:r w:rsidR="00FD58E3" w:rsidRPr="00956E65">
        <w:rPr>
          <w:rFonts w:ascii="Arial" w:hAnsi="Arial" w:cs="Arial"/>
          <w:color w:val="448C0E"/>
          <w:szCs w:val="32"/>
        </w:rPr>
        <w:t>Available for Optometry</w:t>
      </w:r>
      <w:r w:rsidR="00F8274B" w:rsidRPr="00956E65">
        <w:rPr>
          <w:rFonts w:ascii="Arial" w:hAnsi="Arial" w:cs="Arial"/>
          <w:color w:val="448C0E"/>
          <w:szCs w:val="32"/>
        </w:rPr>
        <w:t xml:space="preserve"> and Eye Health</w:t>
      </w:r>
    </w:p>
    <w:p w:rsidR="003A03ED" w:rsidRDefault="003A03ED" w:rsidP="003A03ED">
      <w:pPr>
        <w:spacing w:line="240" w:lineRule="auto"/>
        <w:rPr>
          <w:rFonts w:ascii="Arial" w:hAnsi="Arial" w:cs="Arial"/>
        </w:rPr>
      </w:pPr>
    </w:p>
    <w:p w:rsidR="00956E65" w:rsidRPr="00D911A9" w:rsidRDefault="00956E65" w:rsidP="003A03ED">
      <w:pPr>
        <w:spacing w:line="240" w:lineRule="auto"/>
        <w:rPr>
          <w:rFonts w:ascii="Arial" w:hAnsi="Arial" w:cs="Arial"/>
        </w:rPr>
      </w:pPr>
      <w:r w:rsidRPr="00D911A9">
        <w:rPr>
          <w:rFonts w:ascii="Arial" w:hAnsi="Arial" w:cs="Arial"/>
        </w:rPr>
        <w:t>The following link</w:t>
      </w:r>
      <w:r w:rsidR="003A03ED">
        <w:rPr>
          <w:rFonts w:ascii="Arial" w:hAnsi="Arial" w:cs="Arial"/>
        </w:rPr>
        <w:t>s help</w:t>
      </w:r>
      <w:r>
        <w:rPr>
          <w:rFonts w:ascii="Arial" w:hAnsi="Arial" w:cs="Arial"/>
        </w:rPr>
        <w:t xml:space="preserve"> save time by offering syntheses of primary research or guidelines from research that are already acquired, appraised and synthesised for you. An eye care professional would still need to see whether these recommendations are appropriate for any given patient (Step 4: apply) and to evaluate the implementation (Step 5). </w:t>
      </w:r>
    </w:p>
    <w:p w:rsidR="00150DE3" w:rsidRPr="00150DE3" w:rsidRDefault="00150DE3" w:rsidP="003A03ED">
      <w:pPr>
        <w:spacing w:line="240" w:lineRule="auto"/>
        <w:rPr>
          <w:rFonts w:ascii="Arial" w:hAnsi="Arial" w:cs="Arial"/>
          <w:b/>
          <w:sz w:val="28"/>
        </w:rPr>
      </w:pPr>
      <w:r w:rsidRPr="00150DE3">
        <w:rPr>
          <w:rFonts w:ascii="Arial" w:hAnsi="Arial" w:cs="Arial"/>
          <w:b/>
          <w:sz w:val="28"/>
        </w:rPr>
        <w:t>Syntheses</w:t>
      </w:r>
    </w:p>
    <w:p w:rsidR="00D911A9" w:rsidRDefault="00D911A9" w:rsidP="003A03ED">
      <w:pPr>
        <w:spacing w:line="240" w:lineRule="auto"/>
        <w:rPr>
          <w:rFonts w:ascii="Arial" w:hAnsi="Arial" w:cs="Arial"/>
          <w:u w:val="single"/>
        </w:rPr>
      </w:pPr>
      <w:r w:rsidRPr="00F8274B">
        <w:rPr>
          <w:rFonts w:ascii="Arial" w:hAnsi="Arial" w:cs="Arial"/>
          <w:u w:val="single"/>
        </w:rPr>
        <w:t>Cochrane Eye and Vision Group</w:t>
      </w:r>
    </w:p>
    <w:p w:rsidR="00150DE3" w:rsidRPr="003A03ED" w:rsidRDefault="00956E65" w:rsidP="003A03ED">
      <w:pPr>
        <w:pStyle w:val="ListParagraph"/>
        <w:numPr>
          <w:ilvl w:val="0"/>
          <w:numId w:val="3"/>
        </w:numPr>
        <w:spacing w:line="240" w:lineRule="auto"/>
        <w:rPr>
          <w:rStyle w:val="Hyperlink"/>
          <w:rFonts w:ascii="Arial" w:hAnsi="Arial" w:cs="Arial"/>
          <w:color w:val="auto"/>
        </w:rPr>
      </w:pPr>
      <w:r w:rsidRPr="003A03ED">
        <w:rPr>
          <w:rFonts w:ascii="Arial" w:hAnsi="Arial" w:cs="Arial"/>
        </w:rPr>
        <w:t xml:space="preserve">range of eye health: </w:t>
      </w:r>
      <w:hyperlink r:id="rId10" w:history="1">
        <w:r w:rsidR="00150DE3" w:rsidRPr="003A03ED">
          <w:rPr>
            <w:rStyle w:val="Hyperlink"/>
            <w:rFonts w:ascii="Arial" w:hAnsi="Arial" w:cs="Arial"/>
            <w:color w:val="auto"/>
          </w:rPr>
          <w:t>http://eyes.cochra</w:t>
        </w:r>
        <w:r w:rsidR="00150DE3" w:rsidRPr="003A03ED">
          <w:rPr>
            <w:rStyle w:val="Hyperlink"/>
            <w:rFonts w:ascii="Arial" w:hAnsi="Arial" w:cs="Arial"/>
            <w:color w:val="auto"/>
          </w:rPr>
          <w:t>n</w:t>
        </w:r>
        <w:r w:rsidR="00150DE3" w:rsidRPr="003A03ED">
          <w:rPr>
            <w:rStyle w:val="Hyperlink"/>
            <w:rFonts w:ascii="Arial" w:hAnsi="Arial" w:cs="Arial"/>
            <w:color w:val="auto"/>
          </w:rPr>
          <w:t>e.org/our-reviews</w:t>
        </w:r>
      </w:hyperlink>
      <w:bookmarkStart w:id="0" w:name="_GoBack"/>
      <w:bookmarkEnd w:id="0"/>
    </w:p>
    <w:p w:rsidR="00150DE3" w:rsidRPr="00956E65" w:rsidRDefault="00956E65" w:rsidP="003A03ED">
      <w:pPr>
        <w:spacing w:line="240" w:lineRule="auto"/>
        <w:rPr>
          <w:rFonts w:ascii="Arial" w:hAnsi="Arial" w:cs="Arial"/>
          <w:u w:val="single"/>
        </w:rPr>
      </w:pPr>
      <w:r w:rsidRPr="00956E65">
        <w:rPr>
          <w:rFonts w:ascii="Arial" w:hAnsi="Arial" w:cs="Arial"/>
        </w:rPr>
        <w:t>Please note syntheses or reviews may also be published within eye care journals.</w:t>
      </w:r>
    </w:p>
    <w:p w:rsidR="00150DE3" w:rsidRPr="00150DE3" w:rsidRDefault="00150DE3" w:rsidP="003A03ED">
      <w:pPr>
        <w:spacing w:line="240" w:lineRule="auto"/>
        <w:rPr>
          <w:rFonts w:ascii="Arial" w:hAnsi="Arial" w:cs="Arial"/>
          <w:b/>
          <w:sz w:val="28"/>
        </w:rPr>
      </w:pPr>
      <w:r w:rsidRPr="00150DE3">
        <w:rPr>
          <w:rFonts w:ascii="Arial" w:hAnsi="Arial" w:cs="Arial"/>
          <w:b/>
          <w:sz w:val="28"/>
        </w:rPr>
        <w:t>S</w:t>
      </w:r>
      <w:r>
        <w:rPr>
          <w:rFonts w:ascii="Arial" w:hAnsi="Arial" w:cs="Arial"/>
          <w:b/>
          <w:sz w:val="28"/>
        </w:rPr>
        <w:t>ummaries</w:t>
      </w:r>
    </w:p>
    <w:p w:rsidR="00FD58E3" w:rsidRPr="00F8274B" w:rsidRDefault="00FD58E3" w:rsidP="003A03ED">
      <w:pPr>
        <w:spacing w:line="240" w:lineRule="auto"/>
        <w:rPr>
          <w:rFonts w:ascii="Arial" w:hAnsi="Arial" w:cs="Arial"/>
          <w:b/>
          <w:color w:val="000000" w:themeColor="text1"/>
        </w:rPr>
      </w:pPr>
      <w:r w:rsidRPr="00F8274B">
        <w:rPr>
          <w:rFonts w:ascii="Arial" w:hAnsi="Arial" w:cs="Arial"/>
          <w:b/>
          <w:color w:val="000000" w:themeColor="text1"/>
        </w:rPr>
        <w:t>Peer-reviewed and based on evidence</w:t>
      </w:r>
    </w:p>
    <w:p w:rsidR="00DB37F0" w:rsidRDefault="00DB37F0" w:rsidP="003A03ED">
      <w:pPr>
        <w:spacing w:line="240" w:lineRule="auto"/>
        <w:rPr>
          <w:rFonts w:ascii="Arial" w:hAnsi="Arial" w:cs="Arial"/>
          <w:color w:val="000000" w:themeColor="text1"/>
        </w:rPr>
      </w:pPr>
      <w:r w:rsidRPr="00C67437">
        <w:rPr>
          <w:rFonts w:ascii="Arial" w:hAnsi="Arial" w:cs="Arial"/>
          <w:color w:val="000000" w:themeColor="text1"/>
          <w:u w:val="single"/>
        </w:rPr>
        <w:t>Australian National Health and Medical Research Council (NHMRC)</w:t>
      </w:r>
      <w:r w:rsidRPr="00C67437">
        <w:rPr>
          <w:rFonts w:ascii="Arial" w:hAnsi="Arial" w:cs="Arial"/>
          <w:color w:val="000000" w:themeColor="text1"/>
        </w:rPr>
        <w:t xml:space="preserve"> </w:t>
      </w:r>
    </w:p>
    <w:p w:rsidR="00DB37F0" w:rsidRPr="003A03ED" w:rsidRDefault="00DB37F0" w:rsidP="003A03ED">
      <w:pPr>
        <w:pStyle w:val="ListParagraph"/>
        <w:numPr>
          <w:ilvl w:val="0"/>
          <w:numId w:val="1"/>
        </w:numPr>
        <w:spacing w:line="240" w:lineRule="auto"/>
        <w:rPr>
          <w:rFonts w:ascii="Arial" w:hAnsi="Arial" w:cs="Arial"/>
          <w:color w:val="000000" w:themeColor="text1"/>
        </w:rPr>
      </w:pPr>
      <w:r>
        <w:rPr>
          <w:rFonts w:ascii="Arial" w:hAnsi="Arial" w:cs="Arial"/>
          <w:color w:val="000000" w:themeColor="text1"/>
        </w:rPr>
        <w:t xml:space="preserve">diabetic retinopathy: </w:t>
      </w:r>
      <w:hyperlink r:id="rId11" w:history="1">
        <w:r w:rsidR="003A03ED" w:rsidRPr="00E7453C">
          <w:rPr>
            <w:rStyle w:val="Hyperlink"/>
            <w:rFonts w:ascii="Arial" w:hAnsi="Arial" w:cs="Arial"/>
          </w:rPr>
          <w:t>http://www.n</w:t>
        </w:r>
        <w:r w:rsidR="003A03ED" w:rsidRPr="00E7453C">
          <w:rPr>
            <w:rStyle w:val="Hyperlink"/>
            <w:rFonts w:ascii="Arial" w:hAnsi="Arial" w:cs="Arial"/>
          </w:rPr>
          <w:t>h</w:t>
        </w:r>
        <w:r w:rsidR="003A03ED" w:rsidRPr="00E7453C">
          <w:rPr>
            <w:rStyle w:val="Hyperlink"/>
            <w:rFonts w:ascii="Arial" w:hAnsi="Arial" w:cs="Arial"/>
          </w:rPr>
          <w:t>mrc.gov.au/_files_nhmrc/publications/attachments/di15.pdf</w:t>
        </w:r>
      </w:hyperlink>
    </w:p>
    <w:p w:rsidR="003A03ED" w:rsidRPr="00DB37F0" w:rsidRDefault="003A03ED" w:rsidP="003A03ED">
      <w:pPr>
        <w:pStyle w:val="ListParagraph"/>
        <w:spacing w:line="240" w:lineRule="auto"/>
        <w:rPr>
          <w:rFonts w:ascii="Arial" w:hAnsi="Arial" w:cs="Arial"/>
          <w:color w:val="000000" w:themeColor="text1"/>
        </w:rPr>
      </w:pPr>
    </w:p>
    <w:p w:rsidR="00DB37F0" w:rsidRPr="003A03ED" w:rsidRDefault="00DB37F0" w:rsidP="003A03ED">
      <w:pPr>
        <w:pStyle w:val="ListParagraph"/>
        <w:numPr>
          <w:ilvl w:val="0"/>
          <w:numId w:val="1"/>
        </w:numPr>
        <w:spacing w:line="240" w:lineRule="auto"/>
        <w:rPr>
          <w:rFonts w:ascii="Arial" w:hAnsi="Arial" w:cs="Arial"/>
          <w:color w:val="448C0E"/>
          <w:u w:val="single"/>
        </w:rPr>
      </w:pPr>
      <w:r w:rsidRPr="003A03ED">
        <w:rPr>
          <w:rFonts w:ascii="Arial" w:hAnsi="Arial" w:cs="Arial"/>
        </w:rPr>
        <w:t xml:space="preserve">glaucoma: </w:t>
      </w:r>
      <w:hyperlink r:id="rId12" w:history="1">
        <w:r w:rsidR="003A03ED" w:rsidRPr="00E7453C">
          <w:rPr>
            <w:rStyle w:val="Hyperlink"/>
            <w:rFonts w:ascii="Arial" w:hAnsi="Arial" w:cs="Arial"/>
          </w:rPr>
          <w:t>http://www.nhmrc.gov.au/guidelines/publica</w:t>
        </w:r>
        <w:r w:rsidR="003A03ED" w:rsidRPr="00E7453C">
          <w:rPr>
            <w:rStyle w:val="Hyperlink"/>
            <w:rFonts w:ascii="Arial" w:hAnsi="Arial" w:cs="Arial"/>
          </w:rPr>
          <w:t>t</w:t>
        </w:r>
        <w:r w:rsidR="003A03ED" w:rsidRPr="00E7453C">
          <w:rPr>
            <w:rStyle w:val="Hyperlink"/>
            <w:rFonts w:ascii="Arial" w:hAnsi="Arial" w:cs="Arial"/>
          </w:rPr>
          <w:t>ions/cp113-cp113b</w:t>
        </w:r>
      </w:hyperlink>
      <w:r w:rsidR="003A03ED">
        <w:rPr>
          <w:rFonts w:ascii="Arial" w:hAnsi="Arial" w:cs="Arial"/>
          <w:color w:val="448C0E"/>
          <w:u w:val="single"/>
        </w:rPr>
        <w:br/>
      </w:r>
    </w:p>
    <w:p w:rsidR="00DB37F0" w:rsidRPr="00F8274B" w:rsidRDefault="00DB37F0" w:rsidP="003A03ED">
      <w:pPr>
        <w:spacing w:line="240" w:lineRule="auto"/>
        <w:rPr>
          <w:rFonts w:ascii="Arial" w:hAnsi="Arial" w:cs="Arial"/>
          <w:u w:val="single"/>
        </w:rPr>
      </w:pPr>
      <w:r w:rsidRPr="00F8274B">
        <w:rPr>
          <w:rFonts w:ascii="Arial" w:hAnsi="Arial" w:cs="Arial"/>
          <w:u w:val="single"/>
        </w:rPr>
        <w:t xml:space="preserve">American Optometric Association </w:t>
      </w:r>
    </w:p>
    <w:p w:rsidR="00DB37F0" w:rsidRPr="003A03ED" w:rsidRDefault="00DB37F0" w:rsidP="003A03ED">
      <w:pPr>
        <w:pStyle w:val="ListParagraph"/>
        <w:numPr>
          <w:ilvl w:val="0"/>
          <w:numId w:val="1"/>
        </w:numPr>
        <w:spacing w:line="240" w:lineRule="auto"/>
        <w:rPr>
          <w:rStyle w:val="Hyperlink"/>
          <w:rFonts w:ascii="Arial" w:hAnsi="Arial" w:cs="Arial"/>
          <w:color w:val="448C0E"/>
        </w:rPr>
      </w:pPr>
      <w:r w:rsidRPr="003A03ED">
        <w:rPr>
          <w:rFonts w:ascii="Arial" w:hAnsi="Arial" w:cs="Arial"/>
        </w:rPr>
        <w:t xml:space="preserve">range of eye health: </w:t>
      </w:r>
      <w:r w:rsidR="003A03ED">
        <w:rPr>
          <w:rFonts w:ascii="Arial" w:hAnsi="Arial" w:cs="Arial"/>
        </w:rPr>
        <w:br/>
      </w:r>
      <w:hyperlink r:id="rId13" w:history="1">
        <w:r w:rsidRPr="003A03ED">
          <w:rPr>
            <w:rStyle w:val="Hyperlink"/>
            <w:rFonts w:ascii="Arial" w:hAnsi="Arial" w:cs="Arial"/>
            <w:color w:val="448C0E"/>
          </w:rPr>
          <w:t>http://www.aoa.org/optometrists/to</w:t>
        </w:r>
        <w:r w:rsidRPr="003A03ED">
          <w:rPr>
            <w:rStyle w:val="Hyperlink"/>
            <w:rFonts w:ascii="Arial" w:hAnsi="Arial" w:cs="Arial"/>
            <w:color w:val="448C0E"/>
          </w:rPr>
          <w:t>o</w:t>
        </w:r>
        <w:r w:rsidRPr="003A03ED">
          <w:rPr>
            <w:rStyle w:val="Hyperlink"/>
            <w:rFonts w:ascii="Arial" w:hAnsi="Arial" w:cs="Arial"/>
            <w:color w:val="448C0E"/>
          </w:rPr>
          <w:t>ls-and-resources/clinical-practice-guidelines</w:t>
        </w:r>
      </w:hyperlink>
    </w:p>
    <w:p w:rsidR="003A03ED" w:rsidRPr="00956E65" w:rsidRDefault="003A03ED" w:rsidP="003A03ED">
      <w:pPr>
        <w:pStyle w:val="ListParagraph"/>
        <w:spacing w:line="240" w:lineRule="auto"/>
        <w:rPr>
          <w:rFonts w:ascii="Arial" w:hAnsi="Arial" w:cs="Arial"/>
          <w:color w:val="448C0E"/>
          <w:u w:val="single"/>
        </w:rPr>
      </w:pPr>
    </w:p>
    <w:p w:rsidR="00DB37F0" w:rsidRDefault="00DB37F0" w:rsidP="003A03ED">
      <w:pPr>
        <w:pStyle w:val="ListParagraph"/>
        <w:numPr>
          <w:ilvl w:val="0"/>
          <w:numId w:val="1"/>
        </w:numPr>
        <w:spacing w:line="240" w:lineRule="auto"/>
        <w:rPr>
          <w:rStyle w:val="Hyperlink"/>
          <w:rFonts w:ascii="Arial" w:hAnsi="Arial" w:cs="Arial"/>
          <w:color w:val="448C0E"/>
        </w:rPr>
      </w:pPr>
      <w:r w:rsidRPr="00956E65">
        <w:rPr>
          <w:rFonts w:ascii="Arial" w:hAnsi="Arial" w:cs="Arial"/>
        </w:rPr>
        <w:t xml:space="preserve">quick reference guides: </w:t>
      </w:r>
      <w:r w:rsidR="003A03ED">
        <w:rPr>
          <w:rFonts w:ascii="Arial" w:hAnsi="Arial" w:cs="Arial"/>
        </w:rPr>
        <w:br/>
      </w:r>
      <w:hyperlink r:id="rId14" w:history="1">
        <w:r w:rsidRPr="00956E65">
          <w:rPr>
            <w:rStyle w:val="Hyperlink"/>
            <w:rFonts w:ascii="Arial" w:hAnsi="Arial" w:cs="Arial"/>
            <w:color w:val="448C0E"/>
          </w:rPr>
          <w:t>http://www.ao</w:t>
        </w:r>
        <w:r w:rsidRPr="00956E65">
          <w:rPr>
            <w:rStyle w:val="Hyperlink"/>
            <w:rFonts w:ascii="Arial" w:hAnsi="Arial" w:cs="Arial"/>
            <w:color w:val="448C0E"/>
          </w:rPr>
          <w:t>a</w:t>
        </w:r>
        <w:r w:rsidRPr="00956E65">
          <w:rPr>
            <w:rStyle w:val="Hyperlink"/>
            <w:rFonts w:ascii="Arial" w:hAnsi="Arial" w:cs="Arial"/>
            <w:color w:val="448C0E"/>
          </w:rPr>
          <w:t>.org/optometrists/tools-and-resources/quick-reference-guides</w:t>
        </w:r>
      </w:hyperlink>
    </w:p>
    <w:p w:rsidR="003A03ED" w:rsidRPr="00956E65" w:rsidRDefault="003A03ED" w:rsidP="003A03ED">
      <w:pPr>
        <w:pStyle w:val="ListParagraph"/>
        <w:spacing w:line="240" w:lineRule="auto"/>
        <w:rPr>
          <w:rFonts w:ascii="Arial" w:hAnsi="Arial" w:cs="Arial"/>
          <w:color w:val="448C0E"/>
          <w:u w:val="single"/>
        </w:rPr>
      </w:pPr>
    </w:p>
    <w:p w:rsidR="00DB37F0" w:rsidRPr="00F8274B" w:rsidRDefault="00DB37F0" w:rsidP="003A03ED">
      <w:pPr>
        <w:spacing w:line="240" w:lineRule="auto"/>
        <w:rPr>
          <w:rFonts w:ascii="Arial" w:hAnsi="Arial" w:cs="Arial"/>
          <w:u w:val="single"/>
        </w:rPr>
      </w:pPr>
      <w:r w:rsidRPr="00F8274B">
        <w:rPr>
          <w:rFonts w:ascii="Arial" w:hAnsi="Arial" w:cs="Arial"/>
          <w:u w:val="single"/>
        </w:rPr>
        <w:t>American Op</w:t>
      </w:r>
      <w:r>
        <w:rPr>
          <w:rFonts w:ascii="Arial" w:hAnsi="Arial" w:cs="Arial"/>
          <w:u w:val="single"/>
        </w:rPr>
        <w:t>h</w:t>
      </w:r>
      <w:r w:rsidRPr="00F8274B">
        <w:rPr>
          <w:rFonts w:ascii="Arial" w:hAnsi="Arial" w:cs="Arial"/>
          <w:u w:val="single"/>
        </w:rPr>
        <w:t xml:space="preserve">thalmologist Association </w:t>
      </w:r>
    </w:p>
    <w:p w:rsidR="00DB37F0" w:rsidRPr="00F8274B" w:rsidRDefault="00DB37F0" w:rsidP="003A03ED">
      <w:pPr>
        <w:pStyle w:val="ListParagraph"/>
        <w:numPr>
          <w:ilvl w:val="0"/>
          <w:numId w:val="1"/>
        </w:numPr>
        <w:spacing w:line="240" w:lineRule="auto"/>
        <w:rPr>
          <w:rFonts w:ascii="Arial" w:hAnsi="Arial" w:cs="Arial"/>
        </w:rPr>
      </w:pPr>
      <w:r w:rsidRPr="00F8274B">
        <w:rPr>
          <w:rFonts w:ascii="Arial" w:hAnsi="Arial" w:cs="Arial"/>
        </w:rPr>
        <w:t xml:space="preserve">range of guidelines available from </w:t>
      </w:r>
      <w:hyperlink r:id="rId15" w:history="1">
        <w:r w:rsidRPr="00F8274B">
          <w:rPr>
            <w:rStyle w:val="Hyperlink"/>
            <w:rFonts w:ascii="Arial" w:hAnsi="Arial" w:cs="Arial"/>
            <w:color w:val="448C0E"/>
          </w:rPr>
          <w:t>http://one.</w:t>
        </w:r>
        <w:r w:rsidRPr="00F8274B">
          <w:rPr>
            <w:rStyle w:val="Hyperlink"/>
            <w:rFonts w:ascii="Arial" w:hAnsi="Arial" w:cs="Arial"/>
            <w:color w:val="448C0E"/>
          </w:rPr>
          <w:t>a</w:t>
        </w:r>
        <w:r w:rsidRPr="00F8274B">
          <w:rPr>
            <w:rStyle w:val="Hyperlink"/>
            <w:rFonts w:ascii="Arial" w:hAnsi="Arial" w:cs="Arial"/>
            <w:color w:val="448C0E"/>
          </w:rPr>
          <w:t>ao.org/CE/PracticeGuidelines/default.aspx</w:t>
        </w:r>
      </w:hyperlink>
    </w:p>
    <w:p w:rsidR="003A03ED" w:rsidRPr="003A03ED" w:rsidRDefault="00DB37F0" w:rsidP="003A03ED">
      <w:pPr>
        <w:pStyle w:val="ListParagraph"/>
        <w:numPr>
          <w:ilvl w:val="0"/>
          <w:numId w:val="1"/>
        </w:numPr>
        <w:spacing w:line="240" w:lineRule="auto"/>
        <w:rPr>
          <w:rFonts w:ascii="Arial" w:hAnsi="Arial" w:cs="Arial"/>
        </w:rPr>
      </w:pPr>
      <w:r w:rsidRPr="003A03ED">
        <w:rPr>
          <w:rFonts w:ascii="Arial" w:hAnsi="Arial" w:cs="Arial"/>
        </w:rPr>
        <w:t>Preferred Practice Patterns for condi</w:t>
      </w:r>
      <w:r w:rsidR="003A03ED" w:rsidRPr="003A03ED">
        <w:rPr>
          <w:rFonts w:ascii="Arial" w:hAnsi="Arial" w:cs="Arial"/>
        </w:rPr>
        <w:t xml:space="preserve">tions (rather than individuals) </w:t>
      </w:r>
      <w:hyperlink r:id="rId16" w:history="1">
        <w:r w:rsidR="003A03ED" w:rsidRPr="003A03ED">
          <w:rPr>
            <w:rStyle w:val="Hyperlink"/>
            <w:rFonts w:ascii="Arial" w:hAnsi="Arial" w:cs="Arial"/>
          </w:rPr>
          <w:t>http://one.aao.org/CE/Practi</w:t>
        </w:r>
        <w:r w:rsidR="003A03ED" w:rsidRPr="003A03ED">
          <w:rPr>
            <w:rStyle w:val="Hyperlink"/>
            <w:rFonts w:ascii="Arial" w:hAnsi="Arial" w:cs="Arial"/>
          </w:rPr>
          <w:t>c</w:t>
        </w:r>
        <w:r w:rsidR="003A03ED" w:rsidRPr="003A03ED">
          <w:rPr>
            <w:rStyle w:val="Hyperlink"/>
            <w:rFonts w:ascii="Arial" w:hAnsi="Arial" w:cs="Arial"/>
          </w:rPr>
          <w:t>eGuidelines/PPP.aspx</w:t>
        </w:r>
      </w:hyperlink>
    </w:p>
    <w:p w:rsidR="00FD58E3" w:rsidRPr="003A03ED" w:rsidRDefault="00FD58E3" w:rsidP="003A03ED">
      <w:pPr>
        <w:spacing w:line="240" w:lineRule="auto"/>
        <w:rPr>
          <w:rFonts w:ascii="Arial" w:hAnsi="Arial" w:cs="Arial"/>
        </w:rPr>
      </w:pPr>
      <w:r w:rsidRPr="003A03ED">
        <w:rPr>
          <w:rFonts w:ascii="Arial" w:hAnsi="Arial" w:cs="Arial"/>
          <w:u w:val="single"/>
        </w:rPr>
        <w:t>College of Optometrists</w:t>
      </w:r>
      <w:r w:rsidRPr="003A03ED">
        <w:rPr>
          <w:rFonts w:ascii="Arial" w:hAnsi="Arial" w:cs="Arial"/>
        </w:rPr>
        <w:t xml:space="preserve"> </w:t>
      </w:r>
    </w:p>
    <w:p w:rsidR="003A03ED" w:rsidRDefault="00FD58E3" w:rsidP="003A03ED">
      <w:pPr>
        <w:pStyle w:val="ListParagraph"/>
        <w:numPr>
          <w:ilvl w:val="0"/>
          <w:numId w:val="2"/>
        </w:numPr>
        <w:spacing w:line="240" w:lineRule="auto"/>
        <w:rPr>
          <w:rFonts w:ascii="Arial" w:hAnsi="Arial" w:cs="Arial"/>
          <w:color w:val="448C0E"/>
          <w:u w:val="single"/>
        </w:rPr>
      </w:pPr>
      <w:r w:rsidRPr="00956E65">
        <w:rPr>
          <w:rFonts w:ascii="Arial" w:hAnsi="Arial" w:cs="Arial"/>
        </w:rPr>
        <w:t xml:space="preserve">range </w:t>
      </w:r>
      <w:r w:rsidR="003A03ED">
        <w:rPr>
          <w:rFonts w:ascii="Arial" w:hAnsi="Arial" w:cs="Arial"/>
        </w:rPr>
        <w:t xml:space="preserve">of eye health: </w:t>
      </w:r>
      <w:hyperlink r:id="rId17" w:history="1">
        <w:r w:rsidR="003A03ED" w:rsidRPr="00E7453C">
          <w:rPr>
            <w:rStyle w:val="Hyperlink"/>
            <w:rFonts w:ascii="Arial" w:hAnsi="Arial" w:cs="Arial"/>
          </w:rPr>
          <w:t>http://www.college-optometrists.org/en/professional-standards/clinical_management_g</w:t>
        </w:r>
        <w:r w:rsidR="003A03ED" w:rsidRPr="00E7453C">
          <w:rPr>
            <w:rStyle w:val="Hyperlink"/>
            <w:rFonts w:ascii="Arial" w:hAnsi="Arial" w:cs="Arial"/>
          </w:rPr>
          <w:t>u</w:t>
        </w:r>
        <w:r w:rsidR="003A03ED" w:rsidRPr="00E7453C">
          <w:rPr>
            <w:rStyle w:val="Hyperlink"/>
            <w:rFonts w:ascii="Arial" w:hAnsi="Arial" w:cs="Arial"/>
          </w:rPr>
          <w:t>idelines/index.cfm</w:t>
        </w:r>
      </w:hyperlink>
    </w:p>
    <w:p w:rsidR="00F8274B" w:rsidRPr="00F8274B" w:rsidRDefault="00555C48" w:rsidP="003A03ED">
      <w:pPr>
        <w:spacing w:line="240" w:lineRule="auto"/>
        <w:rPr>
          <w:rFonts w:ascii="Arial" w:hAnsi="Arial" w:cs="Arial"/>
        </w:rPr>
      </w:pPr>
      <w:r>
        <w:rPr>
          <w:rFonts w:ascii="Arial" w:hAnsi="Arial" w:cs="Arial"/>
          <w:u w:val="single"/>
        </w:rPr>
        <w:t>Optometrist Association Australia</w:t>
      </w:r>
    </w:p>
    <w:p w:rsidR="00F8274B" w:rsidRDefault="00555C48" w:rsidP="003A03ED">
      <w:pPr>
        <w:pStyle w:val="ListParagraph"/>
        <w:numPr>
          <w:ilvl w:val="0"/>
          <w:numId w:val="2"/>
        </w:numPr>
        <w:spacing w:line="240" w:lineRule="auto"/>
        <w:rPr>
          <w:rFonts w:ascii="Arial" w:hAnsi="Arial" w:cs="Arial"/>
          <w:color w:val="448C0E"/>
          <w:u w:val="single"/>
        </w:rPr>
      </w:pPr>
      <w:r>
        <w:rPr>
          <w:rFonts w:ascii="Arial" w:hAnsi="Arial" w:cs="Arial"/>
        </w:rPr>
        <w:t>guidelines</w:t>
      </w:r>
      <w:r w:rsidRPr="00956E65">
        <w:rPr>
          <w:rFonts w:ascii="Arial" w:hAnsi="Arial" w:cs="Arial"/>
        </w:rPr>
        <w:t xml:space="preserve"> </w:t>
      </w:r>
      <w:r w:rsidR="000B045D" w:rsidRPr="00956E65">
        <w:rPr>
          <w:rFonts w:ascii="Arial" w:hAnsi="Arial" w:cs="Arial"/>
        </w:rPr>
        <w:t xml:space="preserve">are </w:t>
      </w:r>
      <w:r w:rsidR="00F8274B" w:rsidRPr="00956E65">
        <w:rPr>
          <w:rFonts w:ascii="Arial" w:hAnsi="Arial" w:cs="Arial"/>
        </w:rPr>
        <w:t>available to members</w:t>
      </w:r>
      <w:r w:rsidR="00956E65" w:rsidRPr="00956E65">
        <w:rPr>
          <w:rFonts w:ascii="Arial" w:hAnsi="Arial" w:cs="Arial"/>
        </w:rPr>
        <w:t xml:space="preserve">: </w:t>
      </w:r>
      <w:r w:rsidR="00DB37F0">
        <w:rPr>
          <w:rFonts w:ascii="Arial" w:hAnsi="Arial" w:cs="Arial"/>
        </w:rPr>
        <w:br/>
      </w:r>
      <w:hyperlink r:id="rId18" w:history="1">
        <w:r w:rsidR="003A03ED" w:rsidRPr="00E7453C">
          <w:rPr>
            <w:rStyle w:val="Hyperlink"/>
            <w:rFonts w:ascii="Arial" w:hAnsi="Arial" w:cs="Arial"/>
          </w:rPr>
          <w:t>http://www.optometrists.asn.au/for-optometrists/g</w:t>
        </w:r>
        <w:r w:rsidR="003A03ED" w:rsidRPr="00E7453C">
          <w:rPr>
            <w:rStyle w:val="Hyperlink"/>
            <w:rFonts w:ascii="Arial" w:hAnsi="Arial" w:cs="Arial"/>
          </w:rPr>
          <w:t>u</w:t>
        </w:r>
        <w:r w:rsidR="003A03ED" w:rsidRPr="00E7453C">
          <w:rPr>
            <w:rStyle w:val="Hyperlink"/>
            <w:rFonts w:ascii="Arial" w:hAnsi="Arial" w:cs="Arial"/>
          </w:rPr>
          <w:t>idelines.aspx</w:t>
        </w:r>
      </w:hyperlink>
    </w:p>
    <w:p w:rsidR="00F8274B" w:rsidRPr="00F8274B" w:rsidRDefault="00F8274B" w:rsidP="00DB37F0">
      <w:pPr>
        <w:rPr>
          <w:rFonts w:ascii="Arial" w:hAnsi="Arial" w:cs="Arial"/>
          <w:u w:val="single"/>
        </w:rPr>
      </w:pPr>
      <w:r w:rsidRPr="00F8274B">
        <w:rPr>
          <w:rFonts w:ascii="Arial" w:hAnsi="Arial" w:cs="Arial"/>
          <w:i/>
        </w:rPr>
        <w:t>Disclaimer: EBP Optometry is not responsible for the accuracy of the content available on these sites or within the guidelines themselves.</w:t>
      </w:r>
    </w:p>
    <w:sectPr w:rsidR="00F8274B" w:rsidRPr="00F8274B" w:rsidSect="00956E6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65" w:rsidRDefault="00956E65" w:rsidP="00956E65">
      <w:pPr>
        <w:spacing w:after="0" w:line="240" w:lineRule="auto"/>
      </w:pPr>
      <w:r>
        <w:separator/>
      </w:r>
    </w:p>
  </w:endnote>
  <w:endnote w:type="continuationSeparator" w:id="0">
    <w:p w:rsidR="00956E65" w:rsidRDefault="00956E65" w:rsidP="0095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65" w:rsidRDefault="00956E65" w:rsidP="00956E65">
      <w:pPr>
        <w:spacing w:after="0" w:line="240" w:lineRule="auto"/>
      </w:pPr>
      <w:r>
        <w:separator/>
      </w:r>
    </w:p>
  </w:footnote>
  <w:footnote w:type="continuationSeparator" w:id="0">
    <w:p w:rsidR="00956E65" w:rsidRDefault="00956E65" w:rsidP="00956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810"/>
    <w:multiLevelType w:val="hybridMultilevel"/>
    <w:tmpl w:val="F5AC6722"/>
    <w:lvl w:ilvl="0" w:tplc="2A9E3C70">
      <w:start w:val="2"/>
      <w:numFmt w:val="bullet"/>
      <w:lvlText w:val=""/>
      <w:lvlJc w:val="left"/>
      <w:pPr>
        <w:ind w:left="72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744462"/>
    <w:multiLevelType w:val="hybridMultilevel"/>
    <w:tmpl w:val="B32C1E9A"/>
    <w:lvl w:ilvl="0" w:tplc="42D8E0F6">
      <w:start w:val="2"/>
      <w:numFmt w:val="bullet"/>
      <w:lvlText w:val=""/>
      <w:lvlJc w:val="left"/>
      <w:pPr>
        <w:ind w:left="720" w:hanging="360"/>
      </w:pPr>
      <w:rPr>
        <w:rFonts w:ascii="Wingdings" w:eastAsiaTheme="minorHAnsi" w:hAnsi="Wingdings"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83338F"/>
    <w:multiLevelType w:val="hybridMultilevel"/>
    <w:tmpl w:val="4478360E"/>
    <w:lvl w:ilvl="0" w:tplc="094AB01E">
      <w:start w:val="2"/>
      <w:numFmt w:val="bullet"/>
      <w:lvlText w:val=""/>
      <w:lvlJc w:val="left"/>
      <w:pPr>
        <w:ind w:left="720" w:hanging="360"/>
      </w:pPr>
      <w:rPr>
        <w:rFonts w:ascii="Wingdings" w:eastAsiaTheme="minorHAnsi" w:hAnsi="Wingdings"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5D"/>
    <w:rsid w:val="000B045D"/>
    <w:rsid w:val="00150DE3"/>
    <w:rsid w:val="0021177B"/>
    <w:rsid w:val="003A03ED"/>
    <w:rsid w:val="00466F1C"/>
    <w:rsid w:val="004E7784"/>
    <w:rsid w:val="00513D1F"/>
    <w:rsid w:val="005144E9"/>
    <w:rsid w:val="00555C48"/>
    <w:rsid w:val="00682BCC"/>
    <w:rsid w:val="00712F83"/>
    <w:rsid w:val="007D2923"/>
    <w:rsid w:val="007E1175"/>
    <w:rsid w:val="008542DB"/>
    <w:rsid w:val="00956E65"/>
    <w:rsid w:val="00BA13AC"/>
    <w:rsid w:val="00C67437"/>
    <w:rsid w:val="00D911A9"/>
    <w:rsid w:val="00DB37F0"/>
    <w:rsid w:val="00F151DF"/>
    <w:rsid w:val="00F8274B"/>
    <w:rsid w:val="00FD5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8E3"/>
    <w:pPr>
      <w:keepNext/>
      <w:keepLines/>
      <w:spacing w:before="480" w:after="0"/>
      <w:outlineLvl w:val="0"/>
    </w:pPr>
    <w:rPr>
      <w:rFonts w:asciiTheme="majorHAnsi" w:eastAsiaTheme="majorEastAsia" w:hAnsiTheme="majorHAnsi" w:cstheme="majorBidi"/>
      <w:b/>
      <w:bCs/>
      <w:color w:val="9DE12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5D"/>
    <w:rPr>
      <w:color w:val="408080" w:themeColor="hyperlink"/>
      <w:u w:val="single"/>
    </w:rPr>
  </w:style>
  <w:style w:type="character" w:customStyle="1" w:styleId="Heading1Char">
    <w:name w:val="Heading 1 Char"/>
    <w:basedOn w:val="DefaultParagraphFont"/>
    <w:link w:val="Heading1"/>
    <w:uiPriority w:val="9"/>
    <w:rsid w:val="00FD58E3"/>
    <w:rPr>
      <w:rFonts w:asciiTheme="majorHAnsi" w:eastAsiaTheme="majorEastAsia" w:hAnsiTheme="majorHAnsi" w:cstheme="majorBidi"/>
      <w:b/>
      <w:bCs/>
      <w:color w:val="9DE127" w:themeColor="accent1" w:themeShade="BF"/>
      <w:sz w:val="28"/>
      <w:szCs w:val="28"/>
    </w:rPr>
  </w:style>
  <w:style w:type="paragraph" w:styleId="ListParagraph">
    <w:name w:val="List Paragraph"/>
    <w:basedOn w:val="Normal"/>
    <w:uiPriority w:val="34"/>
    <w:qFormat/>
    <w:rsid w:val="00FD58E3"/>
    <w:pPr>
      <w:ind w:left="720"/>
      <w:contextualSpacing/>
    </w:pPr>
  </w:style>
  <w:style w:type="paragraph" w:styleId="Header">
    <w:name w:val="header"/>
    <w:basedOn w:val="Normal"/>
    <w:link w:val="HeaderChar"/>
    <w:uiPriority w:val="99"/>
    <w:unhideWhenUsed/>
    <w:rsid w:val="00956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E65"/>
  </w:style>
  <w:style w:type="paragraph" w:styleId="Footer">
    <w:name w:val="footer"/>
    <w:basedOn w:val="Normal"/>
    <w:link w:val="FooterChar"/>
    <w:uiPriority w:val="99"/>
    <w:unhideWhenUsed/>
    <w:rsid w:val="009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65"/>
  </w:style>
  <w:style w:type="paragraph" w:styleId="BalloonText">
    <w:name w:val="Balloon Text"/>
    <w:basedOn w:val="Normal"/>
    <w:link w:val="BalloonTextChar"/>
    <w:uiPriority w:val="99"/>
    <w:semiHidden/>
    <w:unhideWhenUsed/>
    <w:rsid w:val="0051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E9"/>
    <w:rPr>
      <w:rFonts w:ascii="Tahoma" w:hAnsi="Tahoma" w:cs="Tahoma"/>
      <w:sz w:val="16"/>
      <w:szCs w:val="16"/>
    </w:rPr>
  </w:style>
  <w:style w:type="character" w:styleId="CommentReference">
    <w:name w:val="annotation reference"/>
    <w:basedOn w:val="DefaultParagraphFont"/>
    <w:uiPriority w:val="99"/>
    <w:semiHidden/>
    <w:unhideWhenUsed/>
    <w:rsid w:val="00555C48"/>
    <w:rPr>
      <w:sz w:val="16"/>
      <w:szCs w:val="16"/>
    </w:rPr>
  </w:style>
  <w:style w:type="paragraph" w:styleId="CommentText">
    <w:name w:val="annotation text"/>
    <w:basedOn w:val="Normal"/>
    <w:link w:val="CommentTextChar"/>
    <w:uiPriority w:val="99"/>
    <w:semiHidden/>
    <w:unhideWhenUsed/>
    <w:rsid w:val="00555C48"/>
    <w:pPr>
      <w:spacing w:line="240" w:lineRule="auto"/>
    </w:pPr>
    <w:rPr>
      <w:sz w:val="20"/>
      <w:szCs w:val="20"/>
    </w:rPr>
  </w:style>
  <w:style w:type="character" w:customStyle="1" w:styleId="CommentTextChar">
    <w:name w:val="Comment Text Char"/>
    <w:basedOn w:val="DefaultParagraphFont"/>
    <w:link w:val="CommentText"/>
    <w:uiPriority w:val="99"/>
    <w:semiHidden/>
    <w:rsid w:val="00555C48"/>
    <w:rPr>
      <w:sz w:val="20"/>
      <w:szCs w:val="20"/>
    </w:rPr>
  </w:style>
  <w:style w:type="paragraph" w:styleId="CommentSubject">
    <w:name w:val="annotation subject"/>
    <w:basedOn w:val="CommentText"/>
    <w:next w:val="CommentText"/>
    <w:link w:val="CommentSubjectChar"/>
    <w:uiPriority w:val="99"/>
    <w:semiHidden/>
    <w:unhideWhenUsed/>
    <w:rsid w:val="00555C48"/>
    <w:rPr>
      <w:b/>
      <w:bCs/>
    </w:rPr>
  </w:style>
  <w:style w:type="character" w:customStyle="1" w:styleId="CommentSubjectChar">
    <w:name w:val="Comment Subject Char"/>
    <w:basedOn w:val="CommentTextChar"/>
    <w:link w:val="CommentSubject"/>
    <w:uiPriority w:val="99"/>
    <w:semiHidden/>
    <w:rsid w:val="00555C48"/>
    <w:rPr>
      <w:b/>
      <w:bCs/>
      <w:sz w:val="20"/>
      <w:szCs w:val="20"/>
    </w:rPr>
  </w:style>
  <w:style w:type="character" w:styleId="FollowedHyperlink">
    <w:name w:val="FollowedHyperlink"/>
    <w:basedOn w:val="DefaultParagraphFont"/>
    <w:uiPriority w:val="99"/>
    <w:semiHidden/>
    <w:unhideWhenUsed/>
    <w:rsid w:val="003A03ED"/>
    <w:rPr>
      <w:color w:val="5EAEA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8E3"/>
    <w:pPr>
      <w:keepNext/>
      <w:keepLines/>
      <w:spacing w:before="480" w:after="0"/>
      <w:outlineLvl w:val="0"/>
    </w:pPr>
    <w:rPr>
      <w:rFonts w:asciiTheme="majorHAnsi" w:eastAsiaTheme="majorEastAsia" w:hAnsiTheme="majorHAnsi" w:cstheme="majorBidi"/>
      <w:b/>
      <w:bCs/>
      <w:color w:val="9DE12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5D"/>
    <w:rPr>
      <w:color w:val="408080" w:themeColor="hyperlink"/>
      <w:u w:val="single"/>
    </w:rPr>
  </w:style>
  <w:style w:type="character" w:customStyle="1" w:styleId="Heading1Char">
    <w:name w:val="Heading 1 Char"/>
    <w:basedOn w:val="DefaultParagraphFont"/>
    <w:link w:val="Heading1"/>
    <w:uiPriority w:val="9"/>
    <w:rsid w:val="00FD58E3"/>
    <w:rPr>
      <w:rFonts w:asciiTheme="majorHAnsi" w:eastAsiaTheme="majorEastAsia" w:hAnsiTheme="majorHAnsi" w:cstheme="majorBidi"/>
      <w:b/>
      <w:bCs/>
      <w:color w:val="9DE127" w:themeColor="accent1" w:themeShade="BF"/>
      <w:sz w:val="28"/>
      <w:szCs w:val="28"/>
    </w:rPr>
  </w:style>
  <w:style w:type="paragraph" w:styleId="ListParagraph">
    <w:name w:val="List Paragraph"/>
    <w:basedOn w:val="Normal"/>
    <w:uiPriority w:val="34"/>
    <w:qFormat/>
    <w:rsid w:val="00FD58E3"/>
    <w:pPr>
      <w:ind w:left="720"/>
      <w:contextualSpacing/>
    </w:pPr>
  </w:style>
  <w:style w:type="paragraph" w:styleId="Header">
    <w:name w:val="header"/>
    <w:basedOn w:val="Normal"/>
    <w:link w:val="HeaderChar"/>
    <w:uiPriority w:val="99"/>
    <w:unhideWhenUsed/>
    <w:rsid w:val="00956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E65"/>
  </w:style>
  <w:style w:type="paragraph" w:styleId="Footer">
    <w:name w:val="footer"/>
    <w:basedOn w:val="Normal"/>
    <w:link w:val="FooterChar"/>
    <w:uiPriority w:val="99"/>
    <w:unhideWhenUsed/>
    <w:rsid w:val="009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65"/>
  </w:style>
  <w:style w:type="paragraph" w:styleId="BalloonText">
    <w:name w:val="Balloon Text"/>
    <w:basedOn w:val="Normal"/>
    <w:link w:val="BalloonTextChar"/>
    <w:uiPriority w:val="99"/>
    <w:semiHidden/>
    <w:unhideWhenUsed/>
    <w:rsid w:val="0051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E9"/>
    <w:rPr>
      <w:rFonts w:ascii="Tahoma" w:hAnsi="Tahoma" w:cs="Tahoma"/>
      <w:sz w:val="16"/>
      <w:szCs w:val="16"/>
    </w:rPr>
  </w:style>
  <w:style w:type="character" w:styleId="CommentReference">
    <w:name w:val="annotation reference"/>
    <w:basedOn w:val="DefaultParagraphFont"/>
    <w:uiPriority w:val="99"/>
    <w:semiHidden/>
    <w:unhideWhenUsed/>
    <w:rsid w:val="00555C48"/>
    <w:rPr>
      <w:sz w:val="16"/>
      <w:szCs w:val="16"/>
    </w:rPr>
  </w:style>
  <w:style w:type="paragraph" w:styleId="CommentText">
    <w:name w:val="annotation text"/>
    <w:basedOn w:val="Normal"/>
    <w:link w:val="CommentTextChar"/>
    <w:uiPriority w:val="99"/>
    <w:semiHidden/>
    <w:unhideWhenUsed/>
    <w:rsid w:val="00555C48"/>
    <w:pPr>
      <w:spacing w:line="240" w:lineRule="auto"/>
    </w:pPr>
    <w:rPr>
      <w:sz w:val="20"/>
      <w:szCs w:val="20"/>
    </w:rPr>
  </w:style>
  <w:style w:type="character" w:customStyle="1" w:styleId="CommentTextChar">
    <w:name w:val="Comment Text Char"/>
    <w:basedOn w:val="DefaultParagraphFont"/>
    <w:link w:val="CommentText"/>
    <w:uiPriority w:val="99"/>
    <w:semiHidden/>
    <w:rsid w:val="00555C48"/>
    <w:rPr>
      <w:sz w:val="20"/>
      <w:szCs w:val="20"/>
    </w:rPr>
  </w:style>
  <w:style w:type="paragraph" w:styleId="CommentSubject">
    <w:name w:val="annotation subject"/>
    <w:basedOn w:val="CommentText"/>
    <w:next w:val="CommentText"/>
    <w:link w:val="CommentSubjectChar"/>
    <w:uiPriority w:val="99"/>
    <w:semiHidden/>
    <w:unhideWhenUsed/>
    <w:rsid w:val="00555C48"/>
    <w:rPr>
      <w:b/>
      <w:bCs/>
    </w:rPr>
  </w:style>
  <w:style w:type="character" w:customStyle="1" w:styleId="CommentSubjectChar">
    <w:name w:val="Comment Subject Char"/>
    <w:basedOn w:val="CommentTextChar"/>
    <w:link w:val="CommentSubject"/>
    <w:uiPriority w:val="99"/>
    <w:semiHidden/>
    <w:rsid w:val="00555C48"/>
    <w:rPr>
      <w:b/>
      <w:bCs/>
      <w:sz w:val="20"/>
      <w:szCs w:val="20"/>
    </w:rPr>
  </w:style>
  <w:style w:type="character" w:styleId="FollowedHyperlink">
    <w:name w:val="FollowedHyperlink"/>
    <w:basedOn w:val="DefaultParagraphFont"/>
    <w:uiPriority w:val="99"/>
    <w:semiHidden/>
    <w:unhideWhenUsed/>
    <w:rsid w:val="003A03ED"/>
    <w:rPr>
      <w:color w:val="5EAE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a.org/optometrists/tools-and-resources/clinical-practice-guidelines" TargetMode="External"/><Relationship Id="rId18" Type="http://schemas.openxmlformats.org/officeDocument/2006/relationships/hyperlink" Target="http://www.optometrists.asn.au/for-optometrists/guidelin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rc.gov.au/guidelines/publications/cp113-cp113b" TargetMode="External"/><Relationship Id="rId17" Type="http://schemas.openxmlformats.org/officeDocument/2006/relationships/hyperlink" Target="http://www.college-optometrists.org/en/professional-standards/clinical_management_guidelines/index.cfm" TargetMode="External"/><Relationship Id="rId2" Type="http://schemas.openxmlformats.org/officeDocument/2006/relationships/numbering" Target="numbering.xml"/><Relationship Id="rId16" Type="http://schemas.openxmlformats.org/officeDocument/2006/relationships/hyperlink" Target="http://one.aao.org/CE/PracticeGuidelines/PP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rc.gov.au/_files_nhmrc/publications/attachments/di15.pdf" TargetMode="External"/><Relationship Id="rId5" Type="http://schemas.openxmlformats.org/officeDocument/2006/relationships/settings" Target="settings.xml"/><Relationship Id="rId15" Type="http://schemas.openxmlformats.org/officeDocument/2006/relationships/hyperlink" Target="http://one.aao.org/CE/PracticeGuidelines/default.aspx" TargetMode="External"/><Relationship Id="rId10" Type="http://schemas.openxmlformats.org/officeDocument/2006/relationships/hyperlink" Target="http://eyes.cochrane.org/our-review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oa.org/optometrists/tools-and-resources/quick-reference-guides" TargetMode="External"/></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A402-AFF5-4935-B084-1C8E64C7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3</cp:revision>
  <cp:lastPrinted>2013-10-04T03:46:00Z</cp:lastPrinted>
  <dcterms:created xsi:type="dcterms:W3CDTF">2013-10-17T23:50:00Z</dcterms:created>
  <dcterms:modified xsi:type="dcterms:W3CDTF">2013-10-17T23:58:00Z</dcterms:modified>
</cp:coreProperties>
</file>